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FC" w:rsidRPr="004A37FC" w:rsidRDefault="004A37FC" w:rsidP="004A37FC">
      <w:pPr>
        <w:rPr>
          <w:color w:val="000000"/>
          <w:sz w:val="22"/>
          <w:szCs w:val="22"/>
          <w:lang w:eastAsia="ru-RU"/>
        </w:rPr>
      </w:pPr>
      <w:r>
        <w:rPr>
          <w:b/>
        </w:rPr>
        <w:t>Наименование научной лаборатории</w:t>
      </w:r>
      <w:r>
        <w:rPr>
          <w:b/>
          <w:u w:val="single"/>
        </w:rPr>
        <w:tab/>
      </w:r>
      <w:r w:rsidRPr="004A37FC">
        <w:rPr>
          <w:b/>
          <w:u w:val="single"/>
        </w:rPr>
        <w:t xml:space="preserve">Лаборатория оптики  </w:t>
      </w:r>
      <w:r w:rsidRPr="004A37FC">
        <w:rPr>
          <w:b/>
          <w:u w:val="single"/>
        </w:rPr>
        <w:tab/>
        <w:t>(А-30</w:t>
      </w:r>
      <w:r>
        <w:rPr>
          <w:b/>
          <w:u w:val="single"/>
        </w:rPr>
        <w:t>5</w:t>
      </w:r>
      <w:r w:rsidRPr="004A37FC">
        <w:rPr>
          <w:b/>
          <w:u w:val="single"/>
        </w:rPr>
        <w:t>)</w:t>
      </w:r>
    </w:p>
    <w:p w:rsidR="004A37FC" w:rsidRPr="00716C52" w:rsidRDefault="004A37FC" w:rsidP="004A37FC">
      <w:pPr>
        <w:pStyle w:val="a3"/>
        <w:numPr>
          <w:ilvl w:val="0"/>
          <w:numId w:val="4"/>
        </w:numPr>
        <w:rPr>
          <w:b/>
          <w:u w:val="single"/>
        </w:rPr>
      </w:pPr>
      <w:r>
        <w:rPr>
          <w:b/>
        </w:rPr>
        <w:t xml:space="preserve">Задачи научной лаборатории </w:t>
      </w:r>
      <w:r w:rsidR="00716C52" w:rsidRPr="00716C52">
        <w:rPr>
          <w:b/>
          <w:u w:val="single"/>
        </w:rPr>
        <w:t>Лаборатория ориентирована на решение сложных задач современной фотоники и оптических квантовых технологий</w:t>
      </w:r>
    </w:p>
    <w:p w:rsidR="004A37FC" w:rsidRDefault="004A37FC" w:rsidP="004A37FC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Перечень оборудования</w:t>
      </w:r>
      <w:r>
        <w:rPr>
          <w:b/>
          <w:lang w:val="en-US"/>
        </w:rPr>
        <w:t xml:space="preserve"> </w:t>
      </w:r>
      <w:r>
        <w:rPr>
          <w:b/>
        </w:rPr>
        <w:t>лаборатории</w:t>
      </w:r>
    </w:p>
    <w:p w:rsidR="004A37FC" w:rsidRDefault="004A37FC" w:rsidP="004A37FC">
      <w:pPr>
        <w:pStyle w:val="a3"/>
        <w:rPr>
          <w:b/>
        </w:rPr>
      </w:pPr>
    </w:p>
    <w:tbl>
      <w:tblPr>
        <w:tblStyle w:val="af8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2144"/>
        <w:gridCol w:w="2707"/>
        <w:gridCol w:w="3749"/>
        <w:gridCol w:w="1000"/>
        <w:gridCol w:w="1582"/>
        <w:gridCol w:w="1476"/>
        <w:gridCol w:w="1403"/>
      </w:tblGrid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оборудования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Pr="00295153" w:rsidRDefault="004A37FC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295153">
              <w:rPr>
                <w:b/>
                <w:sz w:val="22"/>
                <w:szCs w:val="22"/>
              </w:rPr>
              <w:t xml:space="preserve">Краткая характеристика оборудования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Pr="00295153" w:rsidRDefault="004A37FC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295153">
              <w:rPr>
                <w:b/>
                <w:sz w:val="22"/>
                <w:szCs w:val="22"/>
              </w:rPr>
              <w:t>Задачи, выполняемые на оборудовании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выпуска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Сертификация (да/нет)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поверки оборудования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Монохроматор УМ-2</w:t>
            </w:r>
          </w:p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Рабочий диапазон длин волн 200….8000нм. Оптическая система  должна разрешать  дуплет натрия λ=588,9-589,5 нм при ширине щели 0,1 мм. Величина обратной линейной дисперсии 3-4 нм/мм. Питание прибора осуществляеися от сети переменного тока 220 В ±10%, 50 Гц.</w:t>
            </w:r>
          </w:p>
          <w:p w:rsidR="004A37FC" w:rsidRPr="00295153" w:rsidRDefault="004A37F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Спектральный прибор для получения монохроматического света путем выделения его из света, имеющего сплошной спектр.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Пирометр «Проминь»</w:t>
            </w:r>
          </w:p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Диапазон измеряемых температур от 800 до 5000 градусов. </w:t>
            </w:r>
          </w:p>
          <w:p w:rsidR="004A37FC" w:rsidRPr="00295153" w:rsidRDefault="004A37FC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Пирометр предназначен для измерения температуры поверхности раскаленных твердых и жидких тел.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Лабораторные трансформаторы типа ЛАТР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Регулируют вторичное напряжение в пределах от 0 до 250 вольт при первичном напряжении в сети 220 В. Допустимые значения силы тока нагрузки 9 А.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Предназначен для плавного регулирования напряжения однофазного переменного тока промышленной частоты 50гц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Лазер ЛГ-209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Длина волны лазерного излучения - 0,63 мкм, Мощность лазерного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излучения в исходном пучке не менее  1 мВт, Диаметр пучка лазерного излучения на уровне 0,1 мощности излучения не более 0,3см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lastRenderedPageBreak/>
              <w:t xml:space="preserve">Прибор предназначен для демонстрации свойств лазерного пучка и многих физических явлений.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Микроскоп ММУ-3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Характеристики объективов. Характеристики окуляров. Увеличения микроскопов.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Предназначается для визуального наблюдения непрозрачных объектов в отраженном свете при работе в светлом и темном поле и в поляризованном свете.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Люксметр Ю116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Диапазон измерений и общий номинальный коэффициент ослабления применяемых двух насадок: Основной без насадок, с открытым фотоэлементом 5-30, с насадками 50-300км, 500-3000кр, 5000-30000кт.</w:t>
            </w:r>
            <w:r w:rsidRPr="00295153">
              <w:rPr>
                <w:color w:val="000000"/>
                <w:sz w:val="22"/>
                <w:szCs w:val="22"/>
              </w:rPr>
              <w:br/>
              <w:t>Класс точности люксметра-10 по ГОСТ 14841-80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Предназначен для измерения освещенности, создаваемой лампами накаливания и естественным светом, источники которого расположены произвольно относительно светоприемника люксметра</w:t>
            </w:r>
            <w:r w:rsidRPr="002951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изучения спектра атома водорода ФПК 09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Установка предназначена для эксплуатации в закрытых, сухих, отапливаемых помещениях при температуре окружающей среды от 283 K до 308 K и относительной влажности воздуха до 80 % при температуре 298 К и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атмосферном давлении от 84,4 до 106,7 кПа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lastRenderedPageBreak/>
              <w:t>Установка лабораторная позволяет выполнять демонстрационные  исследования спектра излучения нагретого газа водорода и нахождение постоянной Ридберга.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Лабораторные трансформаторы типа ЛАТР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Регулируют вторичное напряжение в пределах от 0 до 250 вольт при первичном напряжении в сети 220 В. Допустимые значения силы тока нагрузки 9 А.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Предназначен для плавного регулирования напряжения однофазного переменного тока промышленной частоты 50гц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 w:rsidP="004A37FC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A37FC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Прибор для изучение законов фотометрии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Pr="00295153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Угол поворота селенового фотоэлемента 0-90º. Цена деления угловой шкалы поворота селенового фотоэлемента 10º. Цена деления линейной шкалы 10 ммм. Напряжение питания лампы 3,5 В. Габариты не более 410*115*170 мм. Масса не более 2,1 кг.</w:t>
            </w:r>
          </w:p>
          <w:p w:rsidR="004A37FC" w:rsidRPr="00295153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Pr="00295153" w:rsidRDefault="008C59B8" w:rsidP="004A37FC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 xml:space="preserve">Предназначен для проведения лабораторной работы «Изучение законов освещенности с помощью фотоэлемента» при прохождении  раздела «Оптика»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  <w:p w:rsidR="004A37FC" w:rsidRDefault="004A37FC" w:rsidP="004A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FC" w:rsidRDefault="004A37F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F474E5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изучения температурной зависимости электропроводности металлов и полупроводников</w:t>
            </w:r>
          </w:p>
          <w:p w:rsidR="00F474E5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Pr="00295153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Потребляемая мощность, ВА, не более 120. Габаритные размеры, мм, не более – устройства измерительного 250* 80*330 Объекта исследования            (электропечи с образцами) 150*120*300 Масса установки, кг, не более 10 кг Температура измерения образцов +100,+120</w:t>
            </w:r>
          </w:p>
          <w:p w:rsidR="00F474E5" w:rsidRPr="00295153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139" w:rsidRPr="00295153" w:rsidRDefault="008C4139" w:rsidP="008C4139">
            <w:pPr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lastRenderedPageBreak/>
              <w:t>Установка предназначена</w:t>
            </w:r>
          </w:p>
          <w:p w:rsidR="008C4139" w:rsidRPr="00295153" w:rsidRDefault="008C4139" w:rsidP="008C4139">
            <w:pPr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для исследования</w:t>
            </w:r>
          </w:p>
          <w:p w:rsidR="008C4139" w:rsidRPr="00295153" w:rsidRDefault="008C4139" w:rsidP="008C4139">
            <w:pPr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температурной зависимости</w:t>
            </w:r>
          </w:p>
          <w:p w:rsidR="008C4139" w:rsidRPr="00295153" w:rsidRDefault="008C4139" w:rsidP="008C4139">
            <w:pPr>
              <w:ind w:right="1037"/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металлов и полупроводников.</w:t>
            </w:r>
          </w:p>
          <w:p w:rsidR="008C4139" w:rsidRPr="00295153" w:rsidRDefault="008C4139" w:rsidP="008C4139">
            <w:pPr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Установка позволяет исследовать изменение электропроводности</w:t>
            </w:r>
          </w:p>
          <w:p w:rsidR="008C4139" w:rsidRPr="00295153" w:rsidRDefault="008C4139" w:rsidP="008C4139">
            <w:pPr>
              <w:ind w:right="176"/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образцов металлов и полупроводников при изменении температуры</w:t>
            </w:r>
          </w:p>
          <w:p w:rsidR="008C4139" w:rsidRPr="00295153" w:rsidRDefault="008C4139" w:rsidP="008C4139">
            <w:pPr>
              <w:ind w:right="34"/>
              <w:jc w:val="both"/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путем измерения электрического  сопротивления образцов при нагреве в лабораторной электропечи.</w:t>
            </w:r>
          </w:p>
          <w:p w:rsidR="00F474E5" w:rsidRPr="00295153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F474E5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Дефектоскоп "PELENG" УД3-307ВД</w:t>
            </w:r>
          </w:p>
          <w:p w:rsidR="00F474E5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Pr="00295153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УД3-307ВД (PELENG-307) - прибор неразрушающего контроля, в основу функционирования которого положены технологии ультразвуковой и вихретоковой дефектоскопии. Прибор разработан коллективом научно-промышленной группы «Алтек», изготавливается и внедряется силами предприятий, входящих в это объединение.</w:t>
            </w:r>
          </w:p>
          <w:p w:rsidR="00F474E5" w:rsidRPr="00295153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Pr="00295153" w:rsidRDefault="008C59B8" w:rsidP="00F474E5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Показательное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  <w:p w:rsidR="00F474E5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F474E5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 демонстрации фотодиодов и светодиодов ФДСВ 05</w:t>
            </w:r>
          </w:p>
          <w:p w:rsidR="00F474E5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Pr="00295153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Позволяет демонстрировать работу светодиодов, фотодиодов и оптоэлектронную пару светодиод-фотодиод, а также исследовать их световые и вольт-амперные характеристики. Для демонстрации используется осциллограф любого типа и измеритель ИД 1.</w:t>
            </w:r>
          </w:p>
          <w:p w:rsidR="00F474E5" w:rsidRPr="00295153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Pr="00295153" w:rsidRDefault="008C59B8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Предназначен для организации лекционного эксперимента при чтении лекций по курсу «Физика»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 w:rsidP="00F474E5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  <w:p w:rsidR="00F474E5" w:rsidRDefault="00F474E5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E5" w:rsidRDefault="00F474E5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AF374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для  демонстрации </w:t>
            </w:r>
            <w:r>
              <w:rPr>
                <w:color w:val="000000"/>
                <w:sz w:val="22"/>
                <w:szCs w:val="22"/>
              </w:rPr>
              <w:lastRenderedPageBreak/>
              <w:t>эффекта Пельтье ФДСВ 04</w:t>
            </w:r>
          </w:p>
          <w:p w:rsidR="00AF3743" w:rsidRDefault="00AF3743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lastRenderedPageBreak/>
              <w:t xml:space="preserve">Электропитание от сети переменного тока: напряжением, В 220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частотой, Гц 50 Потребляемая мощность, В• А 80 Габаритные размеры модуля микрохолодильника, мм 200х200х300 Масса, кг: микрохолодильника 3,5 блока питания 4</w:t>
            </w:r>
          </w:p>
          <w:p w:rsidR="00AF3743" w:rsidRPr="00295153" w:rsidRDefault="00AF3743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8C59B8" w:rsidP="00F474E5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lastRenderedPageBreak/>
              <w:t xml:space="preserve">Позволяет демонстрировать эффект Пельтье путем замораживания и последующего оттаивания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небольшого количества воды на одной из сторон термоэлемента микрохолодильника.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2004</w:t>
            </w:r>
          </w:p>
          <w:p w:rsidR="00AF3743" w:rsidRDefault="00AF3743" w:rsidP="00F47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AF374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изучения  космических лучей ФПК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br/>
              <w:t>- Погрешности измерения времени, %, не более 1±1 ед. мл. разряда</w:t>
            </w:r>
            <w:r w:rsidRPr="00295153">
              <w:rPr>
                <w:color w:val="000000"/>
                <w:sz w:val="22"/>
                <w:szCs w:val="22"/>
              </w:rPr>
              <w:br/>
              <w:t>- Пределы изменения угла поворота телескопа, град: 0...±90</w:t>
            </w:r>
            <w:r w:rsidRPr="00295153">
              <w:rPr>
                <w:color w:val="000000"/>
                <w:sz w:val="22"/>
                <w:szCs w:val="22"/>
              </w:rPr>
              <w:br/>
              <w:t>- Шаг изменения угла поворота телескопа, град: 15</w:t>
            </w:r>
          </w:p>
          <w:p w:rsidR="00AF3743" w:rsidRPr="0029515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8C59B8" w:rsidP="00AF374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Установка предназначена для измерения интенсивности падающего космического излучения от угла наблюдения или от толщины пройденных им свинцовых пластин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AF374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изучения абсолютно черного тела ФПК 11</w:t>
            </w:r>
          </w:p>
          <w:p w:rsidR="00AF3743" w:rsidRDefault="00AF3743" w:rsidP="008C59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Установка содержит: - Электропечь 1 шт. - Блок управления 1 шт. - Термопарный приемник излучения - Максимальная рабочая температура, С:  900 - Сопротивление излучателя при 20 град. Цельсия, Ом: 1,9± 0,05</w:t>
            </w:r>
          </w:p>
          <w:p w:rsidR="00AF3743" w:rsidRPr="0029515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8C59B8" w:rsidP="00AF374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Установка предназначена для проведения лабораторных работ по курсу «Квантовая физика» для инженерно-технических специальностей высшей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AF374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изучения работы газового лазера ФДСВ 12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Длина волны лазерного излучения - 0,63 мкм, Мощность лазерного излучения в исходном пучке не менее  1 мВт,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Диаметр пучка лазерного излучения на уровне 0,1 мощности излучения не более 0,3см</w:t>
            </w:r>
          </w:p>
          <w:p w:rsidR="00AF3743" w:rsidRPr="0029515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8C59B8" w:rsidP="00AF374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lastRenderedPageBreak/>
              <w:t xml:space="preserve">Наличие оптической скамьи и набора оптических элементов позволяют демонстрировать следующие физические явления: поляризация света, дифракция света,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интерференция света, монохроматичность лазерного излучения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 w:rsidP="00AF374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2004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AF374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определения резонансного потенциала методом Франка-Герца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Установка предназначена для эксплуатации в закрытых, сухих, отапливаемых помещениях при температуре окружающей среды от +10 С до +35 С и относительной влажности воздуха до 80 %.</w:t>
            </w:r>
          </w:p>
          <w:p w:rsidR="00AF3743" w:rsidRPr="0029515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Pr="00295153" w:rsidRDefault="008C59B8" w:rsidP="00AF374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Установка предназначена для ознакомления с общими закономерностями процессов возбуждения атомов электронным ударом и измерения первых потенциалов возбуждения.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  <w:p w:rsidR="00AF3743" w:rsidRDefault="00AF3743" w:rsidP="00AF37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743" w:rsidRDefault="00AF374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B32021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определения длины пробега альфа-частиц и бета-частиц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B32021" w:rsidP="00B3202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Pr="00295153">
              <w:rPr>
                <w:color w:val="000000"/>
                <w:sz w:val="22"/>
                <w:szCs w:val="22"/>
              </w:rPr>
              <w:t>Скорость регистрации альфа и бета частиц, при использовании образцовых источников, на расстоянии 0 мм от источника, имп./мин., не менее: 2500</w:t>
            </w:r>
          </w:p>
          <w:p w:rsidR="00B32021" w:rsidRPr="00295153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8C59B8" w:rsidP="00B3202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Установка позволяет производить определение интенсивности излучения бета частиц по количеству импульсов, возникающих в счетчике и подсчитываемых установкой.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B32021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Установка для изучения р-п перехода ФПК 06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Диапазон установки и измерения напряжения при исследовании обратной ВАХ и ВФХ, не менее: 0,00...-35,0</w:t>
            </w:r>
            <w:r w:rsidRPr="00295153">
              <w:rPr>
                <w:color w:val="000000"/>
                <w:sz w:val="22"/>
                <w:szCs w:val="22"/>
              </w:rPr>
              <w:br/>
              <w:t>- Дискретность установки и измерения напряжения при исследовании прямой ВАХ, В: 0,01</w:t>
            </w:r>
          </w:p>
          <w:p w:rsidR="00B32021" w:rsidRPr="00295153" w:rsidRDefault="00B32021" w:rsidP="00B320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8C59B8" w:rsidP="00B3202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Установка предназначена для изучения свойств полупроводников n-типа и р-типа (р-n переход). Установка позволяет снимать и исследовать вольт-амперные характеристики (ВАХ) промышленных диодов для прямого и обратного напряжения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B32021" w:rsidTr="008C59B8">
        <w:trPr>
          <w:trHeight w:val="30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Универсальный маятник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Максимальная длина математического маятника 530 мм Максимальная длина стержня оборотного маятника 590 мм  Максимальное расстояние между ножами оборотного маятника 530мм Масса оборотного маятника 2,6 кг</w:t>
            </w:r>
          </w:p>
          <w:p w:rsidR="00B32021" w:rsidRPr="00295153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8C59B8" w:rsidP="00B3202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Предназначен для исследования законов, по которым происходит колебательное движение математических, физических и оборотных маятников и определения значения земного ускорения.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B32021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Вольтметр цифровой Щ 1516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Вольтметр Щ1516 цифровой предназначен для измерений напряжения постоянного тока. При устойчивости к климатическим воздействиям вольтметр относится к группе 2 . (ГОСТ 22261-76).</w:t>
            </w:r>
          </w:p>
          <w:p w:rsidR="00B32021" w:rsidRPr="00295153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B8" w:rsidRPr="00295153" w:rsidRDefault="008C59B8" w:rsidP="008C59B8">
            <w:pPr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измерительное</w:t>
            </w:r>
          </w:p>
          <w:p w:rsidR="00B32021" w:rsidRPr="00295153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1985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B32021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Генератор функциональный /звуковой частоты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В задающих генераторах звуковых частот используются три метода генерирования:                               – прямой;</w:t>
            </w:r>
            <w:r w:rsidRPr="00295153">
              <w:rPr>
                <w:color w:val="000000"/>
                <w:sz w:val="22"/>
                <w:szCs w:val="22"/>
              </w:rPr>
              <w:br/>
              <w:t>– метод биений;</w:t>
            </w:r>
            <w:r w:rsidRPr="00295153">
              <w:rPr>
                <w:color w:val="000000"/>
                <w:sz w:val="22"/>
                <w:szCs w:val="22"/>
              </w:rPr>
              <w:br/>
              <w:t>– метод электронного моделирования.</w:t>
            </w:r>
          </w:p>
          <w:p w:rsidR="00B32021" w:rsidRPr="00295153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Pr="00295153" w:rsidRDefault="008C59B8" w:rsidP="00B3202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Показательное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 w:rsidP="00B32021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2005</w:t>
            </w:r>
          </w:p>
          <w:p w:rsidR="00B32021" w:rsidRDefault="00B32021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21" w:rsidRDefault="00B3202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153F7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Генератор сигналов AWG -4124</w:t>
            </w:r>
          </w:p>
          <w:p w:rsidR="00153F73" w:rsidRDefault="00153F73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Прибор применяется для наладки, ремонта, лабораторных исследований, проведения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многоцелевых тестов и испытаний приборов и систем, используемых в радиоэлектронике, связи, автоматике, а также в образовательных и учебных целях.</w:t>
            </w:r>
          </w:p>
          <w:p w:rsidR="00153F73" w:rsidRPr="00295153" w:rsidRDefault="00153F73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8C59B8" w:rsidP="00B3202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lastRenderedPageBreak/>
              <w:t>Показательное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  <w:p w:rsidR="00153F73" w:rsidRDefault="00153F73" w:rsidP="00B320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153F7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Осциллограф Н3015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Прибор обеспечивает одновременное наблюдение двух различных сигналов при подключении коммутатора. Размеры рабочей части экрана 30*40. Ширина линии луча не превышает 0,7 мм.</w:t>
            </w:r>
          </w:p>
          <w:p w:rsidR="00153F73" w:rsidRPr="0029515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8C59B8" w:rsidP="00153F7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Прибор предназначен для визуального наблюдения электрических процессов, измерения временных интервалов, размаха переменного и величины постоянного напряжений.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153F7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Милливольтметр В3-38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Диапазон измеряемых напряжений от 100 мкВ до 300В. Диапазон частот, измеряемых прибором переменных напряжений от 20 Гц до 5МГц. Нормальными условиями эксплуатации прибора является: а) температура окружающего воздуха 20о С</w:t>
            </w:r>
          </w:p>
          <w:p w:rsidR="00153F73" w:rsidRPr="0029515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BD2101" w:rsidP="00153F7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Предназначен для измерения напряжения переменного тока от 0,1 мВ до 300 В в диапазоне частот от 20 Гц до 5 МГц</w:t>
            </w:r>
            <w:r w:rsidRPr="002951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153F7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Реостат ползунковый с роликовым контактом РПШ-0,1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Номинальная сила тока -0,1А, номинальное сопротивление 10000±20% Ом</w:t>
            </w:r>
          </w:p>
          <w:p w:rsidR="00153F73" w:rsidRPr="0029515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BD2101" w:rsidP="00153F7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Предназначенный для плавного изменения сопротивления в электрических цепях</w:t>
            </w:r>
            <w:r w:rsidRPr="002951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153F7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Осциллограф школьный 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153F73" w:rsidP="00153F73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В приборе имеется 6 диапазонов непрерывной развертки, перекрывающих частоты от 10 Гц до 18 кГц. Нелинейность развертки не превышает 20%. В приборе имеется три вида синхронизации: а) внутренняя (исследуемая сигналом), б) от сети (напряжением накала ламп), в) внешняя (внешним сигналом).</w:t>
            </w:r>
          </w:p>
          <w:p w:rsidR="00153F73" w:rsidRPr="0029515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BD2101" w:rsidP="00153F7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 xml:space="preserve">Предназначен для проведения визуальных наблюдений формы и частоты периодических электрических колебаний при демонстрации различных опытов по физике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153F73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Default="004D475F" w:rsidP="004D475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Осциллограф ЛО - 70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Pr="00295153" w:rsidRDefault="004D475F" w:rsidP="004D475F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Диаметр экрана 70мм, Чувствительность на частоте 1кгц- 40мм/в, Коэффициент нелинейных искажений 5%, Диапазон частот 10 гц-80кгц в 9 поддиапазонах</w:t>
            </w:r>
          </w:p>
          <w:p w:rsidR="00153F73" w:rsidRPr="0029515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Pr="00295153" w:rsidRDefault="00BD2101" w:rsidP="00153F73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color w:val="000000"/>
                <w:sz w:val="22"/>
                <w:szCs w:val="22"/>
              </w:rPr>
              <w:t>Предназначен для наблюдения и контроля формы электрических колебаний, настройки усилителей и генераторов низкой частоты.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Default="004D475F" w:rsidP="004D475F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</w:p>
          <w:p w:rsidR="00153F73" w:rsidRDefault="00153F73" w:rsidP="00153F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4D475F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4D475F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73" w:rsidRDefault="00153F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4D475F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Default="004D475F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Генератор электрических сигналов</w:t>
            </w:r>
          </w:p>
          <w:p w:rsidR="004D475F" w:rsidRDefault="004D475F" w:rsidP="004D4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Прибор применяется для  лабораторных исследований, проведения испытаний приборов, используемых в радиоэлектронике, связи, автоматике, а также в образовательных и учебных целях.</w:t>
            </w:r>
          </w:p>
          <w:p w:rsidR="004D475F" w:rsidRPr="00295153" w:rsidRDefault="004D475F" w:rsidP="004D4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Pr="00295153" w:rsidRDefault="00BD2101" w:rsidP="004D475F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Прибор применяется для  лабораторных исследований, проведения испытаний приборов, используемых в радиоэлектронике, связи, автоматике, а также в образовательных и учебных целях.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  <w:p w:rsidR="004D475F" w:rsidRDefault="004D475F" w:rsidP="004D4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5F" w:rsidRDefault="004D475F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2C0209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лабораторного </w:t>
            </w:r>
            <w:r>
              <w:rPr>
                <w:color w:val="000000"/>
                <w:sz w:val="22"/>
                <w:szCs w:val="22"/>
              </w:rPr>
              <w:lastRenderedPageBreak/>
              <w:t>оборудования по физике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lastRenderedPageBreak/>
              <w:t xml:space="preserve">Комплект предназначен для выполнения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экспериментальных заданий, включенных в контрольные измерительные материалы, для проведения итоговой аттестации выпускников школы.</w:t>
            </w:r>
          </w:p>
          <w:p w:rsidR="002C0209" w:rsidRPr="00295153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BD2101" w:rsidP="002C0209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lastRenderedPageBreak/>
              <w:t xml:space="preserve">Комплект предназначен для выполнения экспериментальных </w:t>
            </w:r>
            <w:r w:rsidRPr="00295153">
              <w:rPr>
                <w:sz w:val="22"/>
                <w:szCs w:val="22"/>
              </w:rPr>
              <w:lastRenderedPageBreak/>
              <w:t>заданий, включенных в контрольные измерительные материалы, для проведения итоговой аттестации выпускников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2C0209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Осциллограф цифровой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Исследование электрических сигналов</w:t>
            </w:r>
          </w:p>
          <w:p w:rsidR="002C0209" w:rsidRPr="00295153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BD2101" w:rsidP="002C0209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Исследование электрических сигналов</w:t>
            </w:r>
            <w:r w:rsidRPr="002951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2C0209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Осциллограф USB Hantek -6022BE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Осциллограф - прибор, предназначенный для исследования (наблюдения, записи, измерения) амплитудных и временных параметров электрического сигнала, подаваемого на его вход, либо непосредственно на экране, либо записываемого на фотоленте.</w:t>
            </w:r>
          </w:p>
          <w:p w:rsidR="002C0209" w:rsidRPr="00295153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BD2101" w:rsidP="002C0209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Осциллограф - прибор, предназначенный для исследования (наблюдения, записи, измерения) амплитудных и временных параметров электрического сигнала, подаваемого на его вход, либо непосредственно на экране, либо записываемого на фотоленте.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2C0209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Станок для обработки металла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Фрезерными станками с ЧПУ оборудуются заводы, мастерские и рекламные агентства.</w:t>
            </w:r>
            <w:r w:rsidRPr="00295153">
              <w:rPr>
                <w:color w:val="000000"/>
                <w:sz w:val="22"/>
                <w:szCs w:val="22"/>
              </w:rPr>
              <w:br/>
              <w:t>Программное обеспечение станков поддерживает популярные графические, векторные и 3Д форматы.</w:t>
            </w:r>
            <w:r w:rsidRPr="00295153">
              <w:rPr>
                <w:color w:val="000000"/>
                <w:sz w:val="22"/>
                <w:szCs w:val="22"/>
              </w:rPr>
              <w:br/>
              <w:t xml:space="preserve">1500 Ватт мощности шпинделя хватает для </w:t>
            </w:r>
            <w:r w:rsidRPr="00295153">
              <w:rPr>
                <w:color w:val="000000"/>
                <w:sz w:val="22"/>
                <w:szCs w:val="22"/>
              </w:rPr>
              <w:lastRenderedPageBreak/>
              <w:t>изготовления табличек, резки по дереву, гравировки, персонализации сувениров. Размеры и вес позволяют установить станок в небольшом помещении.</w:t>
            </w:r>
          </w:p>
          <w:p w:rsidR="002C0209" w:rsidRPr="00295153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01" w:rsidRPr="00295153" w:rsidRDefault="00BD2101" w:rsidP="00BD2101">
            <w:pPr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lastRenderedPageBreak/>
              <w:t>Фрезерными станками с ЧПУ оборудуются заводы, мастерские и рекламные агентства.</w:t>
            </w:r>
          </w:p>
          <w:p w:rsidR="00BD2101" w:rsidRPr="00295153" w:rsidRDefault="00BD2101" w:rsidP="00BD2101">
            <w:pPr>
              <w:rPr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Программное обеспечение станков поддерживает популярные графические, векторные и 3Д форматы.</w:t>
            </w:r>
          </w:p>
          <w:p w:rsidR="002C0209" w:rsidRPr="00295153" w:rsidRDefault="00BD2101" w:rsidP="00BD2101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 xml:space="preserve">1500 Ватт мощности шпинделя хватает для изготовления табличек, резки по дереву, гравировки, персонализации сувениров. Размеры </w:t>
            </w:r>
            <w:r w:rsidRPr="00295153">
              <w:rPr>
                <w:sz w:val="22"/>
                <w:szCs w:val="22"/>
              </w:rPr>
              <w:lastRenderedPageBreak/>
              <w:t>и вес позволяют установить станок в небольшом помещении.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2C0209" w:rsidTr="004A37F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ATP2000P - компактный низкошумящий спектрометр</w:t>
            </w:r>
          </w:p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2C0209" w:rsidP="002C0209">
            <w:pPr>
              <w:rPr>
                <w:color w:val="000000"/>
                <w:sz w:val="22"/>
                <w:szCs w:val="22"/>
                <w:lang w:eastAsia="ru-RU"/>
              </w:rPr>
            </w:pPr>
            <w:r w:rsidRPr="00295153">
              <w:rPr>
                <w:color w:val="000000"/>
                <w:sz w:val="22"/>
                <w:szCs w:val="22"/>
              </w:rPr>
              <w:t>Спектрометр для измерения спектров поглощения и пропускания</w:t>
            </w:r>
          </w:p>
          <w:p w:rsidR="002C0209" w:rsidRPr="00295153" w:rsidRDefault="002C0209" w:rsidP="002C02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Pr="00295153" w:rsidRDefault="00BD2101" w:rsidP="002C0209">
            <w:pPr>
              <w:rPr>
                <w:color w:val="000000"/>
                <w:sz w:val="22"/>
                <w:szCs w:val="22"/>
              </w:rPr>
            </w:pPr>
            <w:r w:rsidRPr="00295153">
              <w:rPr>
                <w:sz w:val="22"/>
                <w:szCs w:val="22"/>
              </w:rPr>
              <w:t>Спектрометр для измерения спектров поглощения и пропускания</w:t>
            </w:r>
            <w:r w:rsidRPr="002951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 w:rsidP="002C02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09" w:rsidRDefault="002C020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</w:tbl>
    <w:p w:rsidR="004A37FC" w:rsidRPr="000E2571" w:rsidRDefault="004A37FC" w:rsidP="000E2571">
      <w:r w:rsidRPr="000E2571">
        <w:t>Ответственное лицо</w:t>
      </w:r>
      <w:r w:rsidRPr="000E2571">
        <w:tab/>
      </w:r>
      <w:r w:rsidRPr="000E2571">
        <w:tab/>
      </w:r>
      <w:r w:rsidRPr="000E2571">
        <w:tab/>
        <w:t>Быкова С. В.</w:t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</w:p>
    <w:p w:rsidR="004A37FC" w:rsidRPr="000E2571" w:rsidRDefault="004A37FC" w:rsidP="000E2571">
      <w:r w:rsidRPr="000E2571">
        <w:t>Контакты: тел.</w:t>
      </w:r>
      <w:r w:rsidRPr="000E2571">
        <w:tab/>
      </w:r>
      <w:r w:rsidR="000E2571" w:rsidRPr="000E2571">
        <w:t>8(7182)673626</w:t>
      </w:r>
      <w:r w:rsidRPr="000E2571">
        <w:t>, email</w:t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  <w:r w:rsidRPr="000E2571">
        <w:tab/>
      </w:r>
    </w:p>
    <w:p w:rsidR="004A37FC" w:rsidRDefault="004A37FC" w:rsidP="004A37FC">
      <w:pPr>
        <w:pStyle w:val="a3"/>
        <w:rPr>
          <w:b/>
        </w:rPr>
      </w:pPr>
    </w:p>
    <w:p w:rsidR="002C0209" w:rsidRDefault="002C0209">
      <w:pPr>
        <w:spacing w:after="160" w:line="259" w:lineRule="auto"/>
        <w:rPr>
          <w:b/>
        </w:rPr>
      </w:pPr>
      <w:bookmarkStart w:id="0" w:name="_GoBack"/>
      <w:bookmarkEnd w:id="0"/>
    </w:p>
    <w:sectPr w:rsidR="002C02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39" w:rsidRDefault="00833439">
      <w:r>
        <w:separator/>
      </w:r>
    </w:p>
  </w:endnote>
  <w:endnote w:type="continuationSeparator" w:id="0">
    <w:p w:rsidR="00833439" w:rsidRDefault="0083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39" w:rsidRDefault="00833439">
      <w:r>
        <w:separator/>
      </w:r>
    </w:p>
  </w:footnote>
  <w:footnote w:type="continuationSeparator" w:id="0">
    <w:p w:rsidR="00833439" w:rsidRDefault="00833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E20"/>
    <w:multiLevelType w:val="hybridMultilevel"/>
    <w:tmpl w:val="108E8FA6"/>
    <w:lvl w:ilvl="0" w:tplc="66D45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C2712">
      <w:start w:val="1"/>
      <w:numFmt w:val="lowerLetter"/>
      <w:lvlText w:val="%2."/>
      <w:lvlJc w:val="left"/>
      <w:pPr>
        <w:ind w:left="1440" w:hanging="360"/>
      </w:pPr>
    </w:lvl>
    <w:lvl w:ilvl="2" w:tplc="4A4E24B0">
      <w:start w:val="1"/>
      <w:numFmt w:val="lowerRoman"/>
      <w:lvlText w:val="%3."/>
      <w:lvlJc w:val="right"/>
      <w:pPr>
        <w:ind w:left="2160" w:hanging="180"/>
      </w:pPr>
    </w:lvl>
    <w:lvl w:ilvl="3" w:tplc="D0446FA4">
      <w:start w:val="1"/>
      <w:numFmt w:val="decimal"/>
      <w:lvlText w:val="%4."/>
      <w:lvlJc w:val="left"/>
      <w:pPr>
        <w:ind w:left="2880" w:hanging="360"/>
      </w:pPr>
    </w:lvl>
    <w:lvl w:ilvl="4" w:tplc="71066C18">
      <w:start w:val="1"/>
      <w:numFmt w:val="lowerLetter"/>
      <w:lvlText w:val="%5."/>
      <w:lvlJc w:val="left"/>
      <w:pPr>
        <w:ind w:left="3600" w:hanging="360"/>
      </w:pPr>
    </w:lvl>
    <w:lvl w:ilvl="5" w:tplc="32486E64">
      <w:start w:val="1"/>
      <w:numFmt w:val="lowerRoman"/>
      <w:lvlText w:val="%6."/>
      <w:lvlJc w:val="right"/>
      <w:pPr>
        <w:ind w:left="4320" w:hanging="180"/>
      </w:pPr>
    </w:lvl>
    <w:lvl w:ilvl="6" w:tplc="7B1C61E6">
      <w:start w:val="1"/>
      <w:numFmt w:val="decimal"/>
      <w:lvlText w:val="%7."/>
      <w:lvlJc w:val="left"/>
      <w:pPr>
        <w:ind w:left="5040" w:hanging="360"/>
      </w:pPr>
    </w:lvl>
    <w:lvl w:ilvl="7" w:tplc="0F267E2A">
      <w:start w:val="1"/>
      <w:numFmt w:val="lowerLetter"/>
      <w:lvlText w:val="%8."/>
      <w:lvlJc w:val="left"/>
      <w:pPr>
        <w:ind w:left="5760" w:hanging="360"/>
      </w:pPr>
    </w:lvl>
    <w:lvl w:ilvl="8" w:tplc="A31280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C1C"/>
    <w:multiLevelType w:val="hybridMultilevel"/>
    <w:tmpl w:val="6E42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8C7"/>
    <w:multiLevelType w:val="hybridMultilevel"/>
    <w:tmpl w:val="07C459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C8"/>
    <w:rsid w:val="000963E7"/>
    <w:rsid w:val="000E2571"/>
    <w:rsid w:val="00107F28"/>
    <w:rsid w:val="00133E6D"/>
    <w:rsid w:val="00153F73"/>
    <w:rsid w:val="001C2811"/>
    <w:rsid w:val="001F491E"/>
    <w:rsid w:val="002019F8"/>
    <w:rsid w:val="00233835"/>
    <w:rsid w:val="00295153"/>
    <w:rsid w:val="002C0209"/>
    <w:rsid w:val="00355765"/>
    <w:rsid w:val="003A1F6D"/>
    <w:rsid w:val="00420976"/>
    <w:rsid w:val="00475FE9"/>
    <w:rsid w:val="004908FC"/>
    <w:rsid w:val="004A37FC"/>
    <w:rsid w:val="004D475F"/>
    <w:rsid w:val="00575CCA"/>
    <w:rsid w:val="00664516"/>
    <w:rsid w:val="00674299"/>
    <w:rsid w:val="00687349"/>
    <w:rsid w:val="006B34DD"/>
    <w:rsid w:val="00716C52"/>
    <w:rsid w:val="007359A7"/>
    <w:rsid w:val="00833439"/>
    <w:rsid w:val="00876AC8"/>
    <w:rsid w:val="008C4139"/>
    <w:rsid w:val="008C59B8"/>
    <w:rsid w:val="008D1726"/>
    <w:rsid w:val="00912D8F"/>
    <w:rsid w:val="00A84FF4"/>
    <w:rsid w:val="00A93B1C"/>
    <w:rsid w:val="00AD3B73"/>
    <w:rsid w:val="00AF3743"/>
    <w:rsid w:val="00AF58C9"/>
    <w:rsid w:val="00B32021"/>
    <w:rsid w:val="00BA5B5F"/>
    <w:rsid w:val="00BD2101"/>
    <w:rsid w:val="00D509FE"/>
    <w:rsid w:val="00E035B0"/>
    <w:rsid w:val="00E4570F"/>
    <w:rsid w:val="00F07FA9"/>
    <w:rsid w:val="00F15019"/>
    <w:rsid w:val="00F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A6778-C576-473C-A0E7-F4AE91EB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styleId="afc">
    <w:name w:val="Emphasis"/>
    <w:basedOn w:val="a0"/>
    <w:uiPriority w:val="20"/>
    <w:qFormat/>
    <w:rsid w:val="00716C52"/>
    <w:rPr>
      <w:i/>
      <w:iCs/>
    </w:rPr>
  </w:style>
  <w:style w:type="character" w:styleId="afd">
    <w:name w:val="Strong"/>
    <w:basedOn w:val="a0"/>
    <w:uiPriority w:val="22"/>
    <w:qFormat/>
    <w:rsid w:val="0073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Беляева</dc:creator>
  <cp:keywords/>
  <dc:description/>
  <cp:lastModifiedBy>Заканова Асель Наурызбаевна</cp:lastModifiedBy>
  <cp:revision>22</cp:revision>
  <cp:lastPrinted>2023-02-06T05:30:00Z</cp:lastPrinted>
  <dcterms:created xsi:type="dcterms:W3CDTF">2023-09-12T05:34:00Z</dcterms:created>
  <dcterms:modified xsi:type="dcterms:W3CDTF">2023-09-28T09:51:00Z</dcterms:modified>
</cp:coreProperties>
</file>